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FF" w:rsidRPr="001A2DE4" w:rsidRDefault="002071FF" w:rsidP="001A2DE4">
      <w:pPr>
        <w:pStyle w:val="KeinLeerraum"/>
        <w:jc w:val="both"/>
        <w:rPr>
          <w:rFonts w:cstheme="minorHAnsi"/>
          <w:b/>
        </w:rPr>
      </w:pPr>
      <w:r w:rsidRPr="001A2DE4">
        <w:rPr>
          <w:rFonts w:cstheme="minorHAnsi"/>
          <w:b/>
        </w:rPr>
        <w:t>Budomotion - Tradition &amp; Moderne – Karate-Do trifft Wissenschaft</w:t>
      </w:r>
    </w:p>
    <w:p w:rsidR="002071FF" w:rsidRPr="001A2DE4" w:rsidRDefault="002071FF" w:rsidP="001A2DE4">
      <w:pPr>
        <w:pStyle w:val="KeinLeerraum"/>
        <w:jc w:val="both"/>
        <w:rPr>
          <w:rFonts w:cstheme="minorHAnsi"/>
          <w:b/>
        </w:rPr>
      </w:pPr>
      <w:r w:rsidRPr="001A2DE4">
        <w:rPr>
          <w:rFonts w:cstheme="minorHAnsi"/>
          <w:b/>
        </w:rPr>
        <w:t>Vereine und Trainer des Deutschen Karate Verbandes als Gesundheitspartner</w:t>
      </w:r>
    </w:p>
    <w:p w:rsidR="002071FF" w:rsidRPr="001A2DE4" w:rsidRDefault="002071FF" w:rsidP="001A2DE4">
      <w:pPr>
        <w:pStyle w:val="KeinLeerraum"/>
        <w:jc w:val="both"/>
        <w:rPr>
          <w:rFonts w:cstheme="minorHAnsi"/>
          <w:sz w:val="52"/>
          <w:szCs w:val="52"/>
        </w:rPr>
      </w:pPr>
    </w:p>
    <w:p w:rsidR="00E36D6D" w:rsidRPr="001A2DE4" w:rsidRDefault="00AE54DF" w:rsidP="001A2DE4">
      <w:pPr>
        <w:pStyle w:val="KeinLeerraum"/>
        <w:jc w:val="both"/>
        <w:rPr>
          <w:rFonts w:cstheme="minorHAnsi"/>
          <w:sz w:val="52"/>
          <w:szCs w:val="52"/>
        </w:rPr>
      </w:pPr>
      <w:r w:rsidRPr="001A2DE4">
        <w:rPr>
          <w:rFonts w:cstheme="minorHAnsi"/>
          <w:sz w:val="52"/>
          <w:szCs w:val="52"/>
        </w:rPr>
        <w:t xml:space="preserve">Qualitätssiegel SPORT PRO GESUNDHEIT - </w:t>
      </w:r>
      <w:r w:rsidR="002113AC" w:rsidRPr="001A2DE4">
        <w:rPr>
          <w:rFonts w:cstheme="minorHAnsi"/>
          <w:sz w:val="52"/>
          <w:szCs w:val="52"/>
        </w:rPr>
        <w:t>Was ist neu in 2017</w:t>
      </w:r>
      <w:r w:rsidRPr="001A2DE4">
        <w:rPr>
          <w:rFonts w:cstheme="minorHAnsi"/>
          <w:sz w:val="52"/>
          <w:szCs w:val="52"/>
        </w:rPr>
        <w:t>?</w:t>
      </w:r>
    </w:p>
    <w:p w:rsidR="001A2DE4" w:rsidRPr="001A2DE4" w:rsidRDefault="001A2DE4" w:rsidP="001A2DE4">
      <w:pPr>
        <w:pStyle w:val="KeinLeerraum"/>
        <w:jc w:val="both"/>
        <w:rPr>
          <w:rFonts w:cstheme="minorHAnsi"/>
          <w:sz w:val="52"/>
          <w:szCs w:val="52"/>
        </w:rPr>
      </w:pPr>
    </w:p>
    <w:p w:rsidR="002113AC" w:rsidRPr="001A2DE4" w:rsidRDefault="002113AC" w:rsidP="001A2DE4">
      <w:pPr>
        <w:pStyle w:val="KeinLeerraum"/>
        <w:jc w:val="both"/>
        <w:rPr>
          <w:rFonts w:cstheme="minorHAnsi"/>
        </w:rPr>
      </w:pPr>
    </w:p>
    <w:p w:rsidR="00FD1F38" w:rsidRPr="001A2DE4" w:rsidRDefault="00B1013B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  <w:noProof/>
          <w:lang w:eastAsia="de-DE"/>
        </w:rPr>
        <w:drawing>
          <wp:inline distT="0" distB="0" distL="0" distR="0" wp14:anchorId="2F4DDCE1" wp14:editId="0732F698">
            <wp:extent cx="5760720" cy="4315378"/>
            <wp:effectExtent l="0" t="0" r="0" b="9525"/>
            <wp:docPr id="1" name="Bild 1" descr="http://www.lsb-rlp.de/images/stories/sportwelten/sportentwicklung-breitensport/gesundheitssport/SpGLogo4c160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sb-rlp.de/images/stories/sportwelten/sportentwicklung-breitensport/gesundheitssport/SpGLogo4c1604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13B" w:rsidRPr="001A2DE4" w:rsidRDefault="00B1013B" w:rsidP="001A2DE4">
      <w:pPr>
        <w:pStyle w:val="KeinLeerraum"/>
        <w:jc w:val="both"/>
        <w:rPr>
          <w:rFonts w:cstheme="minorHAnsi"/>
        </w:rPr>
      </w:pPr>
    </w:p>
    <w:p w:rsidR="00AE54DF" w:rsidRPr="001A2DE4" w:rsidRDefault="00AE54DF" w:rsidP="001A2DE4">
      <w:pPr>
        <w:pStyle w:val="KeinLeerraum"/>
        <w:jc w:val="both"/>
        <w:rPr>
          <w:rFonts w:cstheme="minorHAnsi"/>
        </w:rPr>
      </w:pPr>
    </w:p>
    <w:p w:rsidR="001A2DE4" w:rsidRDefault="001A2DE4" w:rsidP="001A2DE4">
      <w:pPr>
        <w:pStyle w:val="KeinLeerraum"/>
        <w:jc w:val="both"/>
        <w:rPr>
          <w:rFonts w:cstheme="minorHAnsi"/>
        </w:rPr>
      </w:pPr>
    </w:p>
    <w:p w:rsidR="00AE54DF" w:rsidRPr="001A2DE4" w:rsidRDefault="00AE54D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 xml:space="preserve">Der Deutsche Olympische Sportbund hat in Zusammenarbeit mit der Bundesärztekammer </w:t>
      </w:r>
      <w:r w:rsidRPr="001A2DE4">
        <w:rPr>
          <w:rFonts w:cstheme="minorHAnsi"/>
          <w:b/>
        </w:rPr>
        <w:t>für die besten Gesundheitssportprogramme Deutschlands</w:t>
      </w:r>
      <w:r w:rsidRPr="001A2DE4">
        <w:rPr>
          <w:rFonts w:cstheme="minorHAnsi"/>
        </w:rPr>
        <w:t xml:space="preserve"> das Qualitätssiegel SPORT PRO GESUNDHEIT entwickelt, mit dem sich der organisierte Sport verpflichtet, die hohe Qualität nach gemeinsamen verbindlichen Grundsätzen sicherzustellen.</w:t>
      </w:r>
    </w:p>
    <w:p w:rsidR="00AE54DF" w:rsidRPr="001A2DE4" w:rsidRDefault="00AE54D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 xml:space="preserve">Nach wie vor gilt: </w:t>
      </w:r>
      <w:r w:rsidRPr="001A2DE4">
        <w:rPr>
          <w:rFonts w:cstheme="minorHAnsi"/>
          <w:b/>
        </w:rPr>
        <w:t xml:space="preserve">Das Qualitätssiegel SPORT PRO GESUNDHEIT </w:t>
      </w:r>
      <w:r w:rsidRPr="001A2DE4">
        <w:rPr>
          <w:rFonts w:cstheme="minorHAnsi"/>
          <w:b/>
        </w:rPr>
        <w:t xml:space="preserve">ist und bleibt das </w:t>
      </w:r>
      <w:r w:rsidR="001A2DE4" w:rsidRPr="001A2DE4">
        <w:rPr>
          <w:rFonts w:cstheme="minorHAnsi"/>
          <w:b/>
        </w:rPr>
        <w:t xml:space="preserve">einzige </w:t>
      </w:r>
      <w:r w:rsidRPr="001A2DE4">
        <w:rPr>
          <w:rFonts w:cstheme="minorHAnsi"/>
          <w:b/>
        </w:rPr>
        <w:t>anerkannte Siegel für beste Qualität als</w:t>
      </w:r>
      <w:r w:rsidRPr="001A2DE4">
        <w:rPr>
          <w:rFonts w:cstheme="minorHAnsi"/>
          <w:b/>
        </w:rPr>
        <w:t xml:space="preserve"> </w:t>
      </w:r>
      <w:r w:rsidRPr="001A2DE4">
        <w:rPr>
          <w:rFonts w:cstheme="minorHAnsi"/>
          <w:b/>
        </w:rPr>
        <w:t>höchste Auszeichnung in der</w:t>
      </w:r>
      <w:r w:rsidRPr="001A2DE4">
        <w:rPr>
          <w:rFonts w:cstheme="minorHAnsi"/>
          <w:b/>
        </w:rPr>
        <w:t xml:space="preserve"> </w:t>
      </w:r>
      <w:r w:rsidRPr="001A2DE4">
        <w:rPr>
          <w:rFonts w:cstheme="minorHAnsi"/>
          <w:b/>
        </w:rPr>
        <w:t>Gesundheitsprävention</w:t>
      </w:r>
      <w:r w:rsidRPr="001A2DE4">
        <w:rPr>
          <w:rFonts w:cstheme="minorHAnsi"/>
          <w:b/>
        </w:rPr>
        <w:t xml:space="preserve"> in Deutschland.</w:t>
      </w:r>
      <w:r w:rsidRPr="001A2DE4">
        <w:rPr>
          <w:rFonts w:cstheme="minorHAnsi"/>
        </w:rPr>
        <w:t xml:space="preserve"> Die u. a. als Voraussetzung geltende Ausbildung zum Trainer B/Übungsleiter in der Prävention ist und bleibt die </w:t>
      </w:r>
      <w:r w:rsidRPr="001A2DE4">
        <w:rPr>
          <w:rFonts w:cstheme="minorHAnsi"/>
          <w:b/>
        </w:rPr>
        <w:t>einzige anerkannte Laienausbildung im medizinischen Bereich</w:t>
      </w:r>
      <w:r w:rsidRPr="001A2DE4">
        <w:rPr>
          <w:rFonts w:cstheme="minorHAnsi"/>
        </w:rPr>
        <w:t>.</w:t>
      </w:r>
    </w:p>
    <w:p w:rsidR="00AE54DF" w:rsidRDefault="00AE54DF" w:rsidP="001A2DE4">
      <w:pPr>
        <w:pStyle w:val="KeinLeerraum"/>
        <w:jc w:val="both"/>
        <w:rPr>
          <w:rFonts w:cstheme="minorHAnsi"/>
        </w:rPr>
      </w:pPr>
    </w:p>
    <w:p w:rsidR="001A2DE4" w:rsidRDefault="001A2DE4" w:rsidP="001A2DE4">
      <w:pPr>
        <w:pStyle w:val="KeinLeerraum"/>
        <w:jc w:val="both"/>
        <w:rPr>
          <w:rFonts w:cstheme="minorHAnsi"/>
        </w:rPr>
      </w:pPr>
    </w:p>
    <w:p w:rsidR="001A2DE4" w:rsidRPr="001A2DE4" w:rsidRDefault="001A2DE4" w:rsidP="001A2DE4">
      <w:pPr>
        <w:pStyle w:val="KeinLeerraum"/>
        <w:jc w:val="both"/>
        <w:rPr>
          <w:rFonts w:cstheme="minorHAnsi"/>
        </w:rPr>
      </w:pPr>
    </w:p>
    <w:p w:rsidR="001A2DE4" w:rsidRPr="001A2DE4" w:rsidRDefault="001A2DE4" w:rsidP="001A2DE4">
      <w:pPr>
        <w:pStyle w:val="KeinLeerraum"/>
        <w:jc w:val="both"/>
        <w:rPr>
          <w:rFonts w:cstheme="minorHAnsi"/>
          <w:color w:val="00B050"/>
        </w:rPr>
      </w:pPr>
    </w:p>
    <w:p w:rsidR="00B1013B" w:rsidRPr="001A2DE4" w:rsidRDefault="00B1013B" w:rsidP="001A2DE4">
      <w:pPr>
        <w:pStyle w:val="KeinLeerraum"/>
        <w:jc w:val="both"/>
        <w:rPr>
          <w:rFonts w:cstheme="minorHAnsi"/>
          <w:b/>
          <w:color w:val="00B050"/>
        </w:rPr>
      </w:pPr>
      <w:r w:rsidRPr="001A2DE4">
        <w:rPr>
          <w:rFonts w:cstheme="minorHAnsi"/>
          <w:b/>
          <w:color w:val="00B050"/>
        </w:rPr>
        <w:lastRenderedPageBreak/>
        <w:t>Das Logo</w:t>
      </w:r>
    </w:p>
    <w:p w:rsidR="001A2DE4" w:rsidRPr="001A2DE4" w:rsidRDefault="001A2DE4" w:rsidP="001A2DE4">
      <w:pPr>
        <w:pStyle w:val="KeinLeerraum"/>
        <w:jc w:val="both"/>
        <w:rPr>
          <w:rFonts w:cstheme="minorHAnsi"/>
          <w:b/>
        </w:rPr>
      </w:pPr>
    </w:p>
    <w:p w:rsidR="00AE54DF" w:rsidRPr="001A2DE4" w:rsidRDefault="00AE54D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Das Qualitätssiegel SPORT PRO GESUNDHEIT firmiert nunmehr unter einem neuen Logo</w:t>
      </w:r>
      <w:r w:rsidR="001A2DE4">
        <w:rPr>
          <w:rFonts w:cstheme="minorHAnsi"/>
        </w:rPr>
        <w:t>, auch die Urkunden wurden neugestaltet</w:t>
      </w:r>
      <w:r w:rsidRPr="001A2DE4">
        <w:rPr>
          <w:rFonts w:cstheme="minorHAnsi"/>
        </w:rPr>
        <w:t>.</w:t>
      </w:r>
    </w:p>
    <w:p w:rsidR="002113AC" w:rsidRDefault="002113AC" w:rsidP="001A2DE4">
      <w:pPr>
        <w:pStyle w:val="KeinLeerraum"/>
        <w:jc w:val="both"/>
        <w:rPr>
          <w:rFonts w:cstheme="minorHAnsi"/>
        </w:rPr>
      </w:pPr>
    </w:p>
    <w:p w:rsidR="001A2DE4" w:rsidRPr="001A2DE4" w:rsidRDefault="001A2DE4" w:rsidP="001A2DE4">
      <w:pPr>
        <w:pStyle w:val="KeinLeerraum"/>
        <w:jc w:val="both"/>
        <w:rPr>
          <w:rFonts w:cstheme="minorHAnsi"/>
        </w:rPr>
      </w:pPr>
    </w:p>
    <w:p w:rsidR="00AE54DF" w:rsidRPr="001A2DE4" w:rsidRDefault="00AE54DF" w:rsidP="001A2DE4">
      <w:pPr>
        <w:pStyle w:val="KeinLeerraum"/>
        <w:jc w:val="both"/>
        <w:rPr>
          <w:rFonts w:cstheme="minorHAnsi"/>
          <w:b/>
          <w:color w:val="00B050"/>
        </w:rPr>
      </w:pPr>
      <w:r w:rsidRPr="001A2DE4">
        <w:rPr>
          <w:rFonts w:cstheme="minorHAnsi"/>
          <w:b/>
          <w:color w:val="00B050"/>
        </w:rPr>
        <w:t>Das "Rezept für Bewegung"</w:t>
      </w:r>
    </w:p>
    <w:p w:rsidR="001A2DE4" w:rsidRPr="001A2DE4" w:rsidRDefault="001A2DE4" w:rsidP="001A2DE4">
      <w:pPr>
        <w:pStyle w:val="KeinLeerraum"/>
        <w:jc w:val="both"/>
        <w:rPr>
          <w:rFonts w:cstheme="minorHAnsi"/>
        </w:rPr>
      </w:pP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Der Deutsche Bundestag hat das „Gesetz zur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Stärkung der Gesundheitsförderung und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Prävention“ beschlossen. Im Gesetzestext wird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explizit auf SPORT PRO GESUNDHEIT-Angebote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und auf das „Rezept für Bewegung“ verwiesen.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 xml:space="preserve">Nach jetziger </w:t>
      </w:r>
      <w:r w:rsidRPr="001A2DE4">
        <w:rPr>
          <w:rFonts w:cstheme="minorHAnsi"/>
          <w:b/>
        </w:rPr>
        <w:t>Verpflichtung der gesetzlichen</w:t>
      </w:r>
      <w:r w:rsidRPr="001A2DE4">
        <w:rPr>
          <w:rFonts w:cstheme="minorHAnsi"/>
          <w:b/>
        </w:rPr>
        <w:t xml:space="preserve"> </w:t>
      </w:r>
      <w:r w:rsidRPr="001A2DE4">
        <w:rPr>
          <w:rFonts w:cstheme="minorHAnsi"/>
          <w:b/>
        </w:rPr>
        <w:t>Krankenkassen</w:t>
      </w:r>
      <w:r w:rsidRPr="001A2DE4">
        <w:rPr>
          <w:rFonts w:cstheme="minorHAnsi"/>
        </w:rPr>
        <w:t xml:space="preserve"> werden Versicherten somit mehr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finanzielle Mittel zur Verfügung stehen, um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Angebote wie BUDOMOTION wahrnehmen zu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können.</w:t>
      </w:r>
      <w:r w:rsidRPr="001A2DE4">
        <w:rPr>
          <w:rFonts w:cstheme="minorHAnsi"/>
        </w:rPr>
        <w:t xml:space="preserve"> </w:t>
      </w:r>
    </w:p>
    <w:p w:rsidR="00AE54DF" w:rsidRPr="001A2DE4" w:rsidRDefault="00AE54D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 xml:space="preserve">Im Gesetzestext wird explizit auf SPORT PRO GESUNDHEIT-Angebote des organisierten Sports und auf das REZEPT FÜR BEWEGUNG verwiesen. Zudem sollen gerade kleine und mittelständische Betriebe über </w:t>
      </w:r>
      <w:r w:rsidRPr="001A2DE4">
        <w:rPr>
          <w:rFonts w:cstheme="minorHAnsi"/>
          <w:b/>
        </w:rPr>
        <w:t>ausgeweitete Leistungen der Krankenkassen</w:t>
      </w:r>
      <w:r w:rsidRPr="001A2DE4">
        <w:rPr>
          <w:rFonts w:cstheme="minorHAnsi"/>
        </w:rPr>
        <w:t xml:space="preserve"> mehr für die Gesundheit ihrer Mitarbeiter tun. So können auch die Sportvereine auf verschiedene Weise von den Auswirkungen des neuen Präventionsgesetzes profitieren.</w:t>
      </w:r>
    </w:p>
    <w:p w:rsidR="00AE54DF" w:rsidRPr="001A2DE4" w:rsidRDefault="00AE54D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 xml:space="preserve">Das bedeutet für </w:t>
      </w:r>
      <w:r w:rsidRPr="00F20561">
        <w:rPr>
          <w:rFonts w:cstheme="minorHAnsi"/>
          <w:b/>
        </w:rPr>
        <w:t>Ärzte</w:t>
      </w:r>
      <w:r w:rsidRPr="001A2DE4">
        <w:rPr>
          <w:rFonts w:cstheme="minorHAnsi"/>
        </w:rPr>
        <w:t xml:space="preserve">, die ab sofort </w:t>
      </w:r>
      <w:r w:rsidRPr="00F20561">
        <w:rPr>
          <w:rFonts w:cstheme="minorHAnsi"/>
          <w:b/>
        </w:rPr>
        <w:t>verpflichtet</w:t>
      </w:r>
      <w:r w:rsidRPr="001A2DE4">
        <w:rPr>
          <w:rFonts w:cstheme="minorHAnsi"/>
        </w:rPr>
        <w:t xml:space="preserve"> sind, </w:t>
      </w:r>
      <w:r w:rsidRPr="00F20561">
        <w:rPr>
          <w:rFonts w:cstheme="minorHAnsi"/>
          <w:b/>
        </w:rPr>
        <w:t>zu Präventionsangeboten zu beraten</w:t>
      </w:r>
      <w:r w:rsidRPr="001A2DE4">
        <w:rPr>
          <w:rFonts w:cstheme="minorHAnsi"/>
        </w:rPr>
        <w:t>: Sie</w:t>
      </w:r>
      <w:r w:rsidRPr="001A2DE4">
        <w:rPr>
          <w:rFonts w:cstheme="minorHAnsi"/>
        </w:rPr>
        <w:t xml:space="preserve"> können ihren Patienten mit dem „Rezept für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Bewegung“ die SPORT PRO</w:t>
      </w:r>
      <w:r w:rsidRPr="001A2DE4">
        <w:rPr>
          <w:rFonts w:cstheme="minorHAnsi"/>
        </w:rPr>
        <w:t xml:space="preserve"> </w:t>
      </w:r>
      <w:proofErr w:type="spellStart"/>
      <w:r w:rsidRPr="001A2DE4">
        <w:rPr>
          <w:rFonts w:cstheme="minorHAnsi"/>
        </w:rPr>
        <w:t>GESUNDHEITszertifizierten</w:t>
      </w:r>
      <w:proofErr w:type="spellEnd"/>
      <w:r w:rsidRPr="001A2DE4">
        <w:rPr>
          <w:rFonts w:cstheme="minorHAnsi"/>
        </w:rPr>
        <w:t xml:space="preserve"> Bewegungsangebote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BUDOMOTION schriftlich empfehlen, also auch für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zertifizierte Karatevereine des Deutschen Karate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Verbandes werben.</w:t>
      </w:r>
    </w:p>
    <w:p w:rsidR="00AE54DF" w:rsidRPr="001A2DE4" w:rsidRDefault="00AE54DF" w:rsidP="001A2DE4">
      <w:pPr>
        <w:pStyle w:val="KeinLeerraum"/>
        <w:jc w:val="both"/>
        <w:rPr>
          <w:rFonts w:cstheme="minorHAnsi"/>
        </w:rPr>
      </w:pPr>
    </w:p>
    <w:p w:rsidR="001A2DE4" w:rsidRPr="001A2DE4" w:rsidRDefault="001A2DE4" w:rsidP="001A2DE4">
      <w:pPr>
        <w:pStyle w:val="KeinLeerraum"/>
        <w:jc w:val="both"/>
        <w:rPr>
          <w:rFonts w:cstheme="minorHAnsi"/>
        </w:rPr>
      </w:pPr>
    </w:p>
    <w:p w:rsidR="002113AC" w:rsidRPr="001A2DE4" w:rsidRDefault="00FD1F38" w:rsidP="001A2DE4">
      <w:pPr>
        <w:pStyle w:val="KeinLeerraum"/>
        <w:jc w:val="both"/>
        <w:rPr>
          <w:rFonts w:cstheme="minorHAnsi"/>
          <w:b/>
          <w:color w:val="00B050"/>
        </w:rPr>
      </w:pPr>
      <w:r w:rsidRPr="001A2DE4">
        <w:rPr>
          <w:rFonts w:cstheme="minorHAnsi"/>
          <w:b/>
          <w:color w:val="00B050"/>
        </w:rPr>
        <w:t>Voraussetzung zur Erlangung des Qualitätssiegels SPORT PRO GESUNDHEIT</w:t>
      </w:r>
      <w:r w:rsidR="002113AC" w:rsidRPr="001A2DE4">
        <w:rPr>
          <w:rFonts w:cstheme="minorHAnsi"/>
          <w:b/>
          <w:color w:val="00B050"/>
        </w:rPr>
        <w:tab/>
      </w:r>
    </w:p>
    <w:p w:rsidR="001A2DE4" w:rsidRPr="001A2DE4" w:rsidRDefault="001A2DE4" w:rsidP="001A2DE4">
      <w:pPr>
        <w:pStyle w:val="KeinLeerraum"/>
        <w:jc w:val="both"/>
        <w:rPr>
          <w:rFonts w:cstheme="minorHAnsi"/>
        </w:rPr>
      </w:pP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Die Voraussetzungen wurden ab 2017 „entschärft“. Ab sofort gilt folgendes:</w:t>
      </w:r>
    </w:p>
    <w:p w:rsidR="002113AC" w:rsidRPr="001A2DE4" w:rsidRDefault="002113AC" w:rsidP="001A2DE4">
      <w:pPr>
        <w:pStyle w:val="KeinLeerraum"/>
        <w:numPr>
          <w:ilvl w:val="0"/>
          <w:numId w:val="3"/>
        </w:numPr>
        <w:jc w:val="both"/>
        <w:rPr>
          <w:rFonts w:cstheme="minorHAnsi"/>
        </w:rPr>
      </w:pPr>
      <w:r w:rsidRPr="001A2DE4">
        <w:rPr>
          <w:rFonts w:cstheme="minorHAnsi"/>
        </w:rPr>
        <w:t xml:space="preserve">mindestens eine dreijährige Mitgliedschaft des zu zertifizierenden Vereins und des zu zertifizierenden Trainers im DKV &amp; </w:t>
      </w:r>
    </w:p>
    <w:p w:rsidR="002113AC" w:rsidRPr="001A2DE4" w:rsidRDefault="002113AC" w:rsidP="001A2DE4">
      <w:pPr>
        <w:pStyle w:val="KeinLeerraum"/>
        <w:numPr>
          <w:ilvl w:val="1"/>
          <w:numId w:val="3"/>
        </w:numPr>
        <w:jc w:val="both"/>
        <w:rPr>
          <w:rFonts w:cstheme="minorHAnsi"/>
        </w:rPr>
      </w:pPr>
      <w:r w:rsidRPr="001A2DE4">
        <w:rPr>
          <w:rFonts w:cstheme="minorHAnsi"/>
        </w:rPr>
        <w:t>Übungsleiter „Sport in der Prävention“ (je nach Profil</w:t>
      </w:r>
      <w:r w:rsidR="002071FF" w:rsidRPr="001A2DE4">
        <w:rPr>
          <w:rFonts w:cstheme="minorHAnsi"/>
        </w:rPr>
        <w:t>, wird im DKV angeboten</w:t>
      </w:r>
      <w:r w:rsidRPr="001A2DE4">
        <w:rPr>
          <w:rFonts w:cstheme="minorHAnsi"/>
        </w:rPr>
        <w:t>) + mind. 1. Kyu + 3jährige nachgewiesene Trainertätigkeit als C-Trainer</w:t>
      </w:r>
    </w:p>
    <w:p w:rsidR="002113AC" w:rsidRPr="001A2DE4" w:rsidRDefault="001A2DE4" w:rsidP="001A2DE4">
      <w:pPr>
        <w:pStyle w:val="KeinLeerraum"/>
        <w:ind w:left="372" w:firstLine="708"/>
        <w:jc w:val="both"/>
        <w:rPr>
          <w:rFonts w:cstheme="minorHAnsi"/>
        </w:rPr>
      </w:pPr>
      <w:r w:rsidRPr="001A2DE4">
        <w:rPr>
          <w:rFonts w:cstheme="minorHAnsi"/>
        </w:rPr>
        <w:t>o</w:t>
      </w:r>
      <w:r w:rsidR="002113AC" w:rsidRPr="001A2DE4">
        <w:rPr>
          <w:rFonts w:cstheme="minorHAnsi"/>
        </w:rPr>
        <w:t>der</w:t>
      </w:r>
    </w:p>
    <w:p w:rsidR="002113AC" w:rsidRPr="001A2DE4" w:rsidRDefault="002113AC" w:rsidP="001A2DE4">
      <w:pPr>
        <w:pStyle w:val="KeinLeerraum"/>
        <w:numPr>
          <w:ilvl w:val="1"/>
          <w:numId w:val="3"/>
        </w:numPr>
        <w:jc w:val="both"/>
        <w:rPr>
          <w:rFonts w:cstheme="minorHAnsi"/>
        </w:rPr>
      </w:pPr>
      <w:r w:rsidRPr="001A2DE4">
        <w:rPr>
          <w:rFonts w:cstheme="minorHAnsi"/>
        </w:rPr>
        <w:t xml:space="preserve">Ergotherapeut oder </w:t>
      </w:r>
      <w:proofErr w:type="spellStart"/>
      <w:r w:rsidRPr="001A2DE4">
        <w:rPr>
          <w:rFonts w:cstheme="minorHAnsi"/>
        </w:rPr>
        <w:t>Motopäde</w:t>
      </w:r>
      <w:proofErr w:type="spellEnd"/>
      <w:r w:rsidRPr="001A2DE4">
        <w:rPr>
          <w:rFonts w:cstheme="minorHAnsi"/>
        </w:rPr>
        <w:t xml:space="preserve"> mit Zusatzqualifikation in der Methodik des Sports + mind. 1. Kyu + 3jährige nachgewiesene Trainertätigkeit </w:t>
      </w:r>
    </w:p>
    <w:p w:rsidR="002113AC" w:rsidRPr="001A2DE4" w:rsidRDefault="002113AC" w:rsidP="001A2DE4">
      <w:pPr>
        <w:pStyle w:val="KeinLeerraum"/>
        <w:ind w:left="372" w:firstLine="708"/>
        <w:jc w:val="both"/>
        <w:rPr>
          <w:rFonts w:cstheme="minorHAnsi"/>
        </w:rPr>
      </w:pPr>
      <w:r w:rsidRPr="001A2DE4">
        <w:rPr>
          <w:rFonts w:cstheme="minorHAnsi"/>
        </w:rPr>
        <w:t>oder</w:t>
      </w:r>
    </w:p>
    <w:p w:rsidR="002113AC" w:rsidRPr="001A2DE4" w:rsidRDefault="002113AC" w:rsidP="001A2DE4">
      <w:pPr>
        <w:pStyle w:val="KeinLeerraum"/>
        <w:numPr>
          <w:ilvl w:val="1"/>
          <w:numId w:val="3"/>
        </w:numPr>
        <w:jc w:val="both"/>
        <w:rPr>
          <w:rFonts w:cstheme="minorHAnsi"/>
        </w:rPr>
      </w:pPr>
      <w:r w:rsidRPr="001A2DE4">
        <w:rPr>
          <w:rFonts w:cstheme="minorHAnsi"/>
        </w:rPr>
        <w:t xml:space="preserve">Sportwissenschaftler (Diplom/Magister/Lehramt) mit nachweislich gesundheitsorientierter Ausrichtung + mind. 1. Kyu + 3jährige nachgewiesene Trainertätigkeit </w:t>
      </w:r>
      <w:r w:rsidRPr="001A2DE4">
        <w:rPr>
          <w:rFonts w:cstheme="minorHAnsi"/>
        </w:rPr>
        <w:tab/>
      </w:r>
    </w:p>
    <w:p w:rsidR="002113AC" w:rsidRPr="001A2DE4" w:rsidRDefault="002113AC" w:rsidP="001A2DE4">
      <w:pPr>
        <w:pStyle w:val="KeinLeerraum"/>
        <w:ind w:left="372" w:firstLine="708"/>
        <w:jc w:val="both"/>
        <w:rPr>
          <w:rFonts w:cstheme="minorHAnsi"/>
        </w:rPr>
      </w:pPr>
      <w:r w:rsidRPr="001A2DE4">
        <w:rPr>
          <w:rFonts w:cstheme="minorHAnsi"/>
        </w:rPr>
        <w:t>oder</w:t>
      </w:r>
    </w:p>
    <w:p w:rsidR="002113AC" w:rsidRPr="001A2DE4" w:rsidRDefault="002113AC" w:rsidP="001A2DE4">
      <w:pPr>
        <w:pStyle w:val="KeinLeerraum"/>
        <w:numPr>
          <w:ilvl w:val="1"/>
          <w:numId w:val="3"/>
        </w:numPr>
        <w:jc w:val="both"/>
        <w:rPr>
          <w:rFonts w:cstheme="minorHAnsi"/>
        </w:rPr>
      </w:pPr>
      <w:r w:rsidRPr="001A2DE4">
        <w:rPr>
          <w:rFonts w:cstheme="minorHAnsi"/>
        </w:rPr>
        <w:t>Sport- u. Gymnastiklehrer/in mit nachweislich gesundheitsorientierter Ausrichtung + mind. 1. Kyu + 3jährige nachgewiesene Trainertätigkeit</w:t>
      </w:r>
      <w:r w:rsidRPr="001A2DE4">
        <w:rPr>
          <w:rFonts w:cstheme="minorHAnsi"/>
        </w:rPr>
        <w:tab/>
      </w:r>
    </w:p>
    <w:p w:rsidR="002113AC" w:rsidRPr="001A2DE4" w:rsidRDefault="002113AC" w:rsidP="001A2DE4">
      <w:pPr>
        <w:pStyle w:val="KeinLeerraum"/>
        <w:ind w:left="372" w:firstLine="708"/>
        <w:jc w:val="both"/>
        <w:rPr>
          <w:rFonts w:cstheme="minorHAnsi"/>
        </w:rPr>
      </w:pPr>
      <w:r w:rsidRPr="001A2DE4">
        <w:rPr>
          <w:rFonts w:cstheme="minorHAnsi"/>
        </w:rPr>
        <w:t>oder</w:t>
      </w:r>
    </w:p>
    <w:p w:rsidR="002113AC" w:rsidRPr="001A2DE4" w:rsidRDefault="002113AC" w:rsidP="001A2DE4">
      <w:pPr>
        <w:pStyle w:val="KeinLeerraum"/>
        <w:numPr>
          <w:ilvl w:val="1"/>
          <w:numId w:val="3"/>
        </w:numPr>
        <w:jc w:val="both"/>
        <w:rPr>
          <w:rFonts w:cstheme="minorHAnsi"/>
        </w:rPr>
      </w:pPr>
      <w:r w:rsidRPr="001A2DE4">
        <w:rPr>
          <w:rFonts w:cstheme="minorHAnsi"/>
        </w:rPr>
        <w:t>Physiotherapeut/in bzw. Krankengymnast/in mit Zusatzqualifikation in der Methodik des Sports + mind. 1. Kyu + 3jährige nachgewiesene Trainertätigkeit</w:t>
      </w:r>
      <w:r w:rsidRPr="001A2DE4">
        <w:rPr>
          <w:rFonts w:cstheme="minorHAnsi"/>
        </w:rPr>
        <w:tab/>
      </w:r>
    </w:p>
    <w:p w:rsidR="002113AC" w:rsidRPr="001A2DE4" w:rsidRDefault="002113AC" w:rsidP="001A2DE4">
      <w:pPr>
        <w:pStyle w:val="KeinLeerraum"/>
        <w:jc w:val="both"/>
        <w:rPr>
          <w:rFonts w:cstheme="minorHAnsi"/>
        </w:rPr>
      </w:pPr>
    </w:p>
    <w:p w:rsidR="001A2DE4" w:rsidRPr="001A2DE4" w:rsidRDefault="001A2DE4" w:rsidP="001A2DE4">
      <w:pPr>
        <w:pStyle w:val="KeinLeerraum"/>
        <w:jc w:val="both"/>
        <w:rPr>
          <w:rFonts w:cstheme="minorHAnsi"/>
        </w:rPr>
      </w:pPr>
    </w:p>
    <w:p w:rsidR="002071FF" w:rsidRPr="001A2DE4" w:rsidRDefault="002071FF" w:rsidP="001A2DE4">
      <w:pPr>
        <w:pStyle w:val="KeinLeerraum"/>
        <w:jc w:val="both"/>
        <w:rPr>
          <w:rFonts w:cstheme="minorHAnsi"/>
          <w:b/>
          <w:color w:val="00B050"/>
        </w:rPr>
      </w:pPr>
      <w:r w:rsidRPr="001A2DE4">
        <w:rPr>
          <w:rFonts w:cstheme="minorHAnsi"/>
          <w:b/>
          <w:color w:val="00B050"/>
        </w:rPr>
        <w:t>Gültigkeit des</w:t>
      </w:r>
      <w:r w:rsidR="002113AC" w:rsidRPr="001A2DE4">
        <w:rPr>
          <w:rFonts w:cstheme="minorHAnsi"/>
          <w:b/>
          <w:color w:val="00B050"/>
        </w:rPr>
        <w:t xml:space="preserve"> Qualitätssiegels</w:t>
      </w:r>
      <w:r w:rsidR="002113AC" w:rsidRPr="001A2DE4">
        <w:rPr>
          <w:rFonts w:cstheme="minorHAnsi"/>
          <w:b/>
          <w:color w:val="00B050"/>
        </w:rPr>
        <w:tab/>
      </w:r>
    </w:p>
    <w:p w:rsidR="001A2DE4" w:rsidRPr="001A2DE4" w:rsidRDefault="001A2DE4" w:rsidP="001A2DE4">
      <w:pPr>
        <w:pStyle w:val="KeinLeerraum"/>
        <w:jc w:val="both"/>
        <w:rPr>
          <w:rFonts w:cstheme="minorHAnsi"/>
        </w:rPr>
      </w:pPr>
    </w:p>
    <w:p w:rsidR="004C3532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 xml:space="preserve">Die Gültigkeit des Siegels wurde von 2 auf </w:t>
      </w:r>
      <w:r w:rsidR="002113AC" w:rsidRPr="00F20561">
        <w:rPr>
          <w:rFonts w:cstheme="minorHAnsi"/>
          <w:b/>
        </w:rPr>
        <w:t>3 Jahre</w:t>
      </w:r>
      <w:r w:rsidR="002113AC" w:rsidRPr="001A2DE4">
        <w:rPr>
          <w:rFonts w:cstheme="minorHAnsi"/>
        </w:rPr>
        <w:t xml:space="preserve"> (innerhalb dieser Zeit muss</w:t>
      </w:r>
      <w:r w:rsidR="00FD1F38" w:rsidRPr="001A2DE4">
        <w:rPr>
          <w:rFonts w:cstheme="minorHAnsi"/>
        </w:rPr>
        <w:t xml:space="preserve"> lediglich</w:t>
      </w:r>
      <w:r w:rsidR="002113AC" w:rsidRPr="001A2DE4">
        <w:rPr>
          <w:rFonts w:cstheme="minorHAnsi"/>
        </w:rPr>
        <w:t xml:space="preserve"> ein Fortbildungslehrgang besucht werden)</w:t>
      </w:r>
      <w:r w:rsidRPr="001A2DE4">
        <w:rPr>
          <w:rFonts w:cstheme="minorHAnsi"/>
        </w:rPr>
        <w:t xml:space="preserve"> erhöht.</w:t>
      </w:r>
    </w:p>
    <w:p w:rsidR="001A2DE4" w:rsidRDefault="001A2DE4" w:rsidP="001A2DE4">
      <w:pPr>
        <w:pStyle w:val="KeinLeerraum"/>
        <w:jc w:val="both"/>
        <w:rPr>
          <w:rFonts w:cstheme="minorHAnsi"/>
        </w:rPr>
      </w:pPr>
    </w:p>
    <w:p w:rsidR="00F20561" w:rsidRPr="001A2DE4" w:rsidRDefault="00F20561" w:rsidP="001A2DE4">
      <w:pPr>
        <w:pStyle w:val="KeinLeerraum"/>
        <w:jc w:val="both"/>
        <w:rPr>
          <w:rFonts w:cstheme="minorHAnsi"/>
        </w:rPr>
      </w:pPr>
    </w:p>
    <w:p w:rsidR="001A2DE4" w:rsidRPr="001A2DE4" w:rsidRDefault="001A2DE4" w:rsidP="001A2DE4">
      <w:pPr>
        <w:pStyle w:val="KeinLeerraum"/>
        <w:jc w:val="both"/>
        <w:rPr>
          <w:rFonts w:cstheme="minorHAnsi"/>
        </w:rPr>
      </w:pPr>
    </w:p>
    <w:p w:rsidR="002071FF" w:rsidRPr="001A2DE4" w:rsidRDefault="002071FF" w:rsidP="001A2DE4">
      <w:pPr>
        <w:pStyle w:val="KeinLeerraum"/>
        <w:jc w:val="both"/>
        <w:rPr>
          <w:rFonts w:cstheme="minorHAnsi"/>
          <w:b/>
          <w:color w:val="00B050"/>
        </w:rPr>
      </w:pPr>
      <w:r w:rsidRPr="001A2DE4">
        <w:rPr>
          <w:rFonts w:cstheme="minorHAnsi"/>
          <w:b/>
          <w:color w:val="00B050"/>
        </w:rPr>
        <w:lastRenderedPageBreak/>
        <w:t>Betriebliche Gesundheitsvorsorge</w:t>
      </w:r>
    </w:p>
    <w:p w:rsidR="001A2DE4" w:rsidRPr="001A2DE4" w:rsidRDefault="001A2DE4" w:rsidP="001A2DE4">
      <w:pPr>
        <w:pStyle w:val="KeinLeerraum"/>
        <w:jc w:val="both"/>
        <w:rPr>
          <w:rFonts w:cstheme="minorHAnsi"/>
          <w:b/>
        </w:rPr>
      </w:pPr>
    </w:p>
    <w:p w:rsidR="004C3532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Mit dem „Gesetz zur Stärkung der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 xml:space="preserve">Gesundheitsförderung und Prävention“ </w:t>
      </w:r>
      <w:r w:rsidRPr="00F20561">
        <w:rPr>
          <w:rFonts w:cstheme="minorHAnsi"/>
          <w:b/>
        </w:rPr>
        <w:t>müssen</w:t>
      </w:r>
      <w:r w:rsidRPr="00F20561">
        <w:rPr>
          <w:rFonts w:cstheme="minorHAnsi"/>
          <w:b/>
        </w:rPr>
        <w:t xml:space="preserve"> </w:t>
      </w:r>
      <w:r w:rsidRPr="00F20561">
        <w:rPr>
          <w:rFonts w:cstheme="minorHAnsi"/>
          <w:b/>
        </w:rPr>
        <w:t>auch Betriebe</w:t>
      </w:r>
      <w:r w:rsidRPr="001A2DE4">
        <w:rPr>
          <w:rFonts w:cstheme="minorHAnsi"/>
        </w:rPr>
        <w:t xml:space="preserve"> über ausgeweitete Leistungen der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Krankenkassen mehr für die Gesundheit ihrer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Mitarbeiter tun. So können die mit dem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 xml:space="preserve">Qualitätssiegel SPORT PRO </w:t>
      </w:r>
      <w:proofErr w:type="spellStart"/>
      <w:r w:rsidRPr="001A2DE4">
        <w:rPr>
          <w:rFonts w:cstheme="minorHAnsi"/>
        </w:rPr>
        <w:t>GESUNDHEITausgezeichneten</w:t>
      </w:r>
      <w:proofErr w:type="spellEnd"/>
      <w:r w:rsidRPr="001A2DE4">
        <w:rPr>
          <w:rFonts w:cstheme="minorHAnsi"/>
        </w:rPr>
        <w:t xml:space="preserve"> Sportvereine in der Betrieblichen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Gesundheitsvorsorge auf verschiedene Weise von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den Auswirkungen des neuen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Präventionsgesetzes profitieren.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</w:p>
    <w:p w:rsidR="001A2DE4" w:rsidRPr="001A2DE4" w:rsidRDefault="001A2DE4" w:rsidP="001A2DE4">
      <w:pPr>
        <w:pStyle w:val="KeinLeerraum"/>
        <w:jc w:val="both"/>
        <w:rPr>
          <w:rFonts w:cstheme="minorHAnsi"/>
        </w:rPr>
      </w:pPr>
    </w:p>
    <w:p w:rsidR="002071FF" w:rsidRPr="001A2DE4" w:rsidRDefault="002071FF" w:rsidP="001A2DE4">
      <w:pPr>
        <w:pStyle w:val="KeinLeerraum"/>
        <w:jc w:val="both"/>
        <w:rPr>
          <w:rFonts w:cstheme="minorHAnsi"/>
          <w:b/>
          <w:color w:val="00B050"/>
        </w:rPr>
      </w:pPr>
      <w:r w:rsidRPr="001A2DE4">
        <w:rPr>
          <w:rFonts w:cstheme="minorHAnsi"/>
          <w:b/>
          <w:color w:val="00B050"/>
        </w:rPr>
        <w:t>Gesundheitspartner</w:t>
      </w:r>
    </w:p>
    <w:p w:rsidR="001A2DE4" w:rsidRPr="001A2DE4" w:rsidRDefault="001A2DE4" w:rsidP="001A2DE4">
      <w:pPr>
        <w:pStyle w:val="KeinLeerraum"/>
        <w:jc w:val="both"/>
        <w:rPr>
          <w:rFonts w:cstheme="minorHAnsi"/>
          <w:b/>
        </w:rPr>
      </w:pP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Die Bewegungsprogramme BUDOMOTION,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welche mit dem Qualitätssiegel SPORT PRO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GESUNDHEIT ausgezeichnet sind, haben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Akzeptanz bei:</w:t>
      </w:r>
      <w:r w:rsidRPr="001A2DE4">
        <w:rPr>
          <w:rFonts w:cstheme="minorHAnsi"/>
        </w:rPr>
        <w:t xml:space="preserve"> 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• Krankenkassen,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• Ärzten,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• Apothekern,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• Arbeitgebern,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• etc.,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egal ob</w:t>
      </w:r>
      <w:r w:rsidRPr="001A2DE4">
        <w:rPr>
          <w:rFonts w:cstheme="minorHAnsi"/>
        </w:rPr>
        <w:t xml:space="preserve"> als Ergänzung</w:t>
      </w:r>
      <w:r w:rsidRPr="001A2DE4">
        <w:rPr>
          <w:rFonts w:cstheme="minorHAnsi"/>
        </w:rPr>
        <w:t xml:space="preserve"> im Vereinstraining oder als</w:t>
      </w:r>
      <w:r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Gesundheitssportkurs.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</w:p>
    <w:p w:rsidR="001A2DE4" w:rsidRPr="001A2DE4" w:rsidRDefault="001A2DE4" w:rsidP="001A2DE4">
      <w:pPr>
        <w:pStyle w:val="KeinLeerraum"/>
        <w:jc w:val="both"/>
        <w:rPr>
          <w:rFonts w:cstheme="minorHAnsi"/>
        </w:rPr>
      </w:pPr>
    </w:p>
    <w:p w:rsidR="002071FF" w:rsidRPr="001A2DE4" w:rsidRDefault="002071FF" w:rsidP="001A2DE4">
      <w:pPr>
        <w:pStyle w:val="KeinLeerraum"/>
        <w:jc w:val="both"/>
        <w:rPr>
          <w:rFonts w:cstheme="minorHAnsi"/>
          <w:b/>
          <w:color w:val="00B050"/>
        </w:rPr>
      </w:pPr>
      <w:r w:rsidRPr="001A2DE4">
        <w:rPr>
          <w:rFonts w:cstheme="minorHAnsi"/>
          <w:b/>
          <w:color w:val="00B050"/>
        </w:rPr>
        <w:t>Vorteile für Ihren Verein</w:t>
      </w:r>
    </w:p>
    <w:p w:rsidR="001A2DE4" w:rsidRPr="001A2DE4" w:rsidRDefault="001A2DE4" w:rsidP="001A2DE4">
      <w:pPr>
        <w:pStyle w:val="KeinLeerraum"/>
        <w:jc w:val="both"/>
        <w:rPr>
          <w:rFonts w:cstheme="minorHAnsi"/>
          <w:b/>
        </w:rPr>
      </w:pPr>
    </w:p>
    <w:p w:rsidR="001A2DE4" w:rsidRPr="001A2DE4" w:rsidRDefault="001A2DE4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 xml:space="preserve">Die Anmeldeverfahren wurden </w:t>
      </w:r>
      <w:r w:rsidRPr="00F20561">
        <w:rPr>
          <w:rFonts w:cstheme="minorHAnsi"/>
          <w:b/>
        </w:rPr>
        <w:t>onlinebasierend</w:t>
      </w:r>
      <w:r w:rsidRPr="001A2DE4">
        <w:rPr>
          <w:rFonts w:cstheme="minorHAnsi"/>
        </w:rPr>
        <w:t xml:space="preserve"> vereinfacht. Nach einmaliger Registration sind die Daten immer wieder abrufbar und bei der Lizenzverlängerung genügt meist nur noch ein „Klick“.</w:t>
      </w:r>
    </w:p>
    <w:p w:rsidR="001A2DE4" w:rsidRPr="001A2DE4" w:rsidRDefault="001A2DE4" w:rsidP="001A2DE4">
      <w:pPr>
        <w:pStyle w:val="KeinLeerraum"/>
        <w:jc w:val="both"/>
        <w:rPr>
          <w:rFonts w:cstheme="minorHAnsi"/>
        </w:rPr>
      </w:pPr>
    </w:p>
    <w:p w:rsidR="001A2DE4" w:rsidRPr="001A2DE4" w:rsidRDefault="001A2DE4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Weitere Vorteile sind nach wie vor:</w:t>
      </w:r>
    </w:p>
    <w:p w:rsidR="00D30BF7" w:rsidRPr="001A2DE4" w:rsidRDefault="00D30BF7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• Erleichterte Administration durch Netzwerkarbeit.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• Die Gebühren für Kurse können</w:t>
      </w:r>
      <w:r w:rsidR="00D30BF7"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Versicherte i. d. R. von ihren</w:t>
      </w:r>
      <w:r w:rsidR="00D30BF7"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Krankenkassen zurückerhalten.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• Die Angebote können durch Ärzte mit</w:t>
      </w:r>
      <w:r w:rsidR="00D30BF7"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dem „Rezept für Bewegung“ empfohlen</w:t>
      </w:r>
      <w:r w:rsidR="00D30BF7"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werden.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• Der Verein erhält ein Marketingkonzept</w:t>
      </w:r>
      <w:r w:rsidR="00D30BF7"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für die erfolgreiche Umsetzung sowie</w:t>
      </w:r>
      <w:r w:rsidR="00D30BF7"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einen</w:t>
      </w:r>
      <w:r w:rsidR="001A2DE4" w:rsidRPr="001A2DE4">
        <w:rPr>
          <w:rFonts w:cstheme="minorHAnsi"/>
        </w:rPr>
        <w:t xml:space="preserve"> 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• Qualitäts- und Kompetenznachweis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• Imagezugewinn für Verein und Trainer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• Verbesserte Wettbewerbsfähigkeit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• Erschließung neuer Zielgruppen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• Verbesserung der finanziellen Situation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• Beratung und Betreuung durch</w:t>
      </w:r>
      <w:r w:rsidR="001A2DE4"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Ansprechpartner im DKV und den</w:t>
      </w:r>
      <w:r w:rsidR="001A2DE4"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Landesverbänden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• Es herrscht Akzeptanz bei Medizinern, in</w:t>
      </w:r>
      <w:r w:rsidR="001A2DE4"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der Wissenschaft, bei den Krankenkassen</w:t>
      </w:r>
      <w:r w:rsidR="001A2DE4" w:rsidRPr="001A2DE4">
        <w:rPr>
          <w:rFonts w:cstheme="minorHAnsi"/>
        </w:rPr>
        <w:t xml:space="preserve"> </w:t>
      </w:r>
      <w:r w:rsidRPr="001A2DE4">
        <w:rPr>
          <w:rFonts w:cstheme="minorHAnsi"/>
        </w:rPr>
        <w:t>und in der Politik.</w:t>
      </w:r>
    </w:p>
    <w:p w:rsidR="002071FF" w:rsidRPr="001A2DE4" w:rsidRDefault="002071FF" w:rsidP="001A2DE4">
      <w:pPr>
        <w:pStyle w:val="KeinLeerraum"/>
        <w:jc w:val="both"/>
        <w:rPr>
          <w:rFonts w:cstheme="minorHAnsi"/>
        </w:rPr>
      </w:pPr>
      <w:r w:rsidRPr="001A2DE4">
        <w:rPr>
          <w:rFonts w:cstheme="minorHAnsi"/>
        </w:rPr>
        <w:t>• ...</w:t>
      </w:r>
    </w:p>
    <w:p w:rsidR="001A2DE4" w:rsidRPr="001A2DE4" w:rsidRDefault="001A2DE4" w:rsidP="001A2DE4">
      <w:pPr>
        <w:pStyle w:val="KeinLeerraum"/>
        <w:jc w:val="both"/>
        <w:rPr>
          <w:rFonts w:cstheme="minorHAnsi"/>
        </w:rPr>
      </w:pPr>
    </w:p>
    <w:p w:rsidR="001A2DE4" w:rsidRPr="00F20561" w:rsidRDefault="001A2DE4" w:rsidP="001A2DE4">
      <w:pPr>
        <w:pStyle w:val="KeinLeerraum"/>
        <w:jc w:val="both"/>
        <w:rPr>
          <w:rFonts w:cstheme="minorHAnsi"/>
        </w:rPr>
      </w:pPr>
    </w:p>
    <w:p w:rsidR="001A2DE4" w:rsidRPr="00F20561" w:rsidRDefault="001A2DE4" w:rsidP="001A2DE4">
      <w:pPr>
        <w:pStyle w:val="KeinLeerraum"/>
        <w:jc w:val="both"/>
        <w:rPr>
          <w:rFonts w:cstheme="minorHAnsi"/>
          <w:b/>
        </w:rPr>
      </w:pPr>
      <w:r w:rsidRPr="00F20561">
        <w:rPr>
          <w:rFonts w:cstheme="minorHAnsi"/>
          <w:b/>
        </w:rPr>
        <w:t>…und für Alle, die es noch nicht wissen:</w:t>
      </w:r>
    </w:p>
    <w:p w:rsidR="001A2DE4" w:rsidRPr="00F20561" w:rsidRDefault="001A2DE4" w:rsidP="001A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B150"/>
        </w:rPr>
      </w:pPr>
    </w:p>
    <w:p w:rsidR="001A2DE4" w:rsidRPr="00F20561" w:rsidRDefault="001A2DE4" w:rsidP="001A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B150"/>
        </w:rPr>
      </w:pPr>
      <w:r w:rsidRPr="00F20561">
        <w:rPr>
          <w:rFonts w:cstheme="minorHAnsi"/>
          <w:b/>
          <w:bCs/>
          <w:color w:val="00B150"/>
        </w:rPr>
        <w:t>Was ist BUDOMOTION?</w:t>
      </w:r>
    </w:p>
    <w:p w:rsidR="001A2DE4" w:rsidRPr="00F20561" w:rsidRDefault="001A2DE4" w:rsidP="001A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Egal ob nur Vereinstraining oder Präventionskurs:</w:t>
      </w:r>
    </w:p>
    <w:p w:rsidR="001A2DE4" w:rsidRPr="00F20561" w:rsidRDefault="001A2DE4" w:rsidP="001A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F20561">
        <w:rPr>
          <w:rFonts w:cstheme="minorHAnsi"/>
          <w:color w:val="000000"/>
        </w:rPr>
        <w:t>Mit den wissenschaftlich fundierten, anerkannten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bundeseinheitlichen, evaluierten und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standardisierten Programmen „Budomotion -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Haltung und Bewegung“ sowie „Budomotion -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Herz-Kreislaufsystem“ des Deutschen Karate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 xml:space="preserve">Verbandes werden </w:t>
      </w:r>
      <w:r w:rsidRPr="00F20561">
        <w:rPr>
          <w:rFonts w:cstheme="minorHAnsi"/>
          <w:b/>
          <w:color w:val="000000"/>
        </w:rPr>
        <w:t>Tradition und Moderne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verknüpft, denn im Sinne einer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 xml:space="preserve">gesundheitsorientierten sportlichen Aktivität </w:t>
      </w:r>
      <w:r w:rsidRPr="00F20561">
        <w:rPr>
          <w:rFonts w:cstheme="minorHAnsi"/>
          <w:b/>
          <w:color w:val="000000"/>
        </w:rPr>
        <w:t>bis</w:t>
      </w:r>
      <w:r w:rsidRPr="00F20561">
        <w:rPr>
          <w:rFonts w:cstheme="minorHAnsi"/>
          <w:b/>
          <w:color w:val="000000"/>
        </w:rPr>
        <w:t xml:space="preserve"> </w:t>
      </w:r>
      <w:r w:rsidRPr="00F20561">
        <w:rPr>
          <w:rFonts w:cstheme="minorHAnsi"/>
          <w:b/>
          <w:color w:val="000000"/>
        </w:rPr>
        <w:t>ins hohe Alter</w:t>
      </w:r>
      <w:r w:rsidRPr="00F20561">
        <w:rPr>
          <w:rFonts w:cstheme="minorHAnsi"/>
          <w:color w:val="000000"/>
        </w:rPr>
        <w:t xml:space="preserve"> wurden </w:t>
      </w:r>
      <w:r w:rsidRPr="00F20561">
        <w:rPr>
          <w:rFonts w:cstheme="minorHAnsi"/>
          <w:b/>
          <w:color w:val="000000"/>
        </w:rPr>
        <w:t>Aspekte aus dem Karate-Do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 xml:space="preserve">aufgegriffen und </w:t>
      </w:r>
      <w:r w:rsidRPr="00F20561">
        <w:rPr>
          <w:rFonts w:cstheme="minorHAnsi"/>
          <w:b/>
          <w:color w:val="000000"/>
        </w:rPr>
        <w:t>mit modernen</w:t>
      </w:r>
      <w:r w:rsidRPr="00F20561">
        <w:rPr>
          <w:rFonts w:cstheme="minorHAnsi"/>
          <w:b/>
          <w:color w:val="000000"/>
        </w:rPr>
        <w:t xml:space="preserve"> </w:t>
      </w:r>
      <w:r w:rsidRPr="00F20561">
        <w:rPr>
          <w:rFonts w:cstheme="minorHAnsi"/>
          <w:b/>
          <w:color w:val="000000"/>
        </w:rPr>
        <w:t>wissenschaftlichen Erkenntnissen untermauert</w:t>
      </w:r>
      <w:r w:rsidRPr="00F20561">
        <w:rPr>
          <w:rFonts w:cstheme="minorHAnsi"/>
          <w:b/>
          <w:color w:val="000000"/>
        </w:rPr>
        <w:t xml:space="preserve"> </w:t>
      </w:r>
      <w:r w:rsidRPr="00F20561">
        <w:rPr>
          <w:rFonts w:cstheme="minorHAnsi"/>
          <w:b/>
          <w:color w:val="000000"/>
        </w:rPr>
        <w:t>sowie aufgewertet.</w:t>
      </w:r>
    </w:p>
    <w:p w:rsidR="001A2DE4" w:rsidRPr="00F20561" w:rsidRDefault="001A2DE4" w:rsidP="001A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Während im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Programm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„Budomotion -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Haltung und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Bewegung“ der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technikspezifische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Wechsel von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Anspannung und Entspannung sowie die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erforderliche Ausführungspräzision die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lastRenderedPageBreak/>
        <w:t xml:space="preserve">Bewegungskoordination schulen und so </w:t>
      </w:r>
      <w:r w:rsidRPr="00F20561">
        <w:rPr>
          <w:rFonts w:cstheme="minorHAnsi"/>
          <w:b/>
          <w:color w:val="000000"/>
        </w:rPr>
        <w:t>mit „dem</w:t>
      </w:r>
      <w:r w:rsidRPr="00F20561">
        <w:rPr>
          <w:rFonts w:cstheme="minorHAnsi"/>
          <w:b/>
          <w:color w:val="000000"/>
        </w:rPr>
        <w:t xml:space="preserve"> </w:t>
      </w:r>
      <w:r w:rsidRPr="00F20561">
        <w:rPr>
          <w:rFonts w:cstheme="minorHAnsi"/>
          <w:b/>
          <w:color w:val="000000"/>
        </w:rPr>
        <w:t>Besten des Karate“</w:t>
      </w:r>
      <w:r w:rsidRPr="00F20561">
        <w:rPr>
          <w:rFonts w:cstheme="minorHAnsi"/>
          <w:color w:val="000000"/>
        </w:rPr>
        <w:t xml:space="preserve"> u. a. zur aktiven </w:t>
      </w:r>
      <w:r w:rsidRPr="00F20561">
        <w:rPr>
          <w:rFonts w:cstheme="minorHAnsi"/>
          <w:b/>
          <w:color w:val="000000"/>
        </w:rPr>
        <w:t>Stabilisation</w:t>
      </w:r>
      <w:r w:rsidRPr="00F20561">
        <w:rPr>
          <w:rFonts w:cstheme="minorHAnsi"/>
          <w:b/>
          <w:color w:val="000000"/>
        </w:rPr>
        <w:t xml:space="preserve"> </w:t>
      </w:r>
      <w:r w:rsidRPr="00F20561">
        <w:rPr>
          <w:rFonts w:cstheme="minorHAnsi"/>
          <w:b/>
          <w:color w:val="000000"/>
        </w:rPr>
        <w:t>des Stütz- und Bewegungssystems</w:t>
      </w:r>
      <w:r w:rsidRPr="00F20561">
        <w:rPr>
          <w:rFonts w:cstheme="minorHAnsi"/>
          <w:color w:val="000000"/>
        </w:rPr>
        <w:t xml:space="preserve"> beitragen, wird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im Programm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„Budomotion -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Herz-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Kreislaufsystem“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auf eine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b/>
          <w:color w:val="000000"/>
        </w:rPr>
        <w:t>Steigerung der</w:t>
      </w:r>
      <w:r w:rsidRPr="00F20561">
        <w:rPr>
          <w:rFonts w:cstheme="minorHAnsi"/>
          <w:b/>
          <w:color w:val="000000"/>
        </w:rPr>
        <w:t xml:space="preserve"> </w:t>
      </w:r>
      <w:r w:rsidRPr="00F20561">
        <w:rPr>
          <w:rFonts w:cstheme="minorHAnsi"/>
          <w:b/>
          <w:color w:val="000000"/>
        </w:rPr>
        <w:t>Ausdauerfähigkeit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im Allgemeinen mit Elementen des Karatetrainings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hingearbeitet; das Herz wird gestärkt, das Herz-Kreislaufsystem wird stabilisiert.</w:t>
      </w:r>
    </w:p>
    <w:p w:rsidR="001A2DE4" w:rsidRPr="00F20561" w:rsidRDefault="001A2DE4" w:rsidP="001A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Viele Übungen in den Programmen dienen</w:t>
      </w:r>
      <w:r w:rsidRP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 xml:space="preserve">überdies der </w:t>
      </w:r>
      <w:r w:rsidRPr="00F20561">
        <w:rPr>
          <w:rFonts w:cstheme="minorHAnsi"/>
          <w:b/>
          <w:color w:val="000000"/>
        </w:rPr>
        <w:t>Sturzprophylaxe</w:t>
      </w:r>
      <w:r w:rsidRPr="00F20561">
        <w:rPr>
          <w:rFonts w:cstheme="minorHAnsi"/>
          <w:color w:val="000000"/>
        </w:rPr>
        <w:t>.</w:t>
      </w:r>
    </w:p>
    <w:p w:rsidR="001A2DE4" w:rsidRPr="00F20561" w:rsidRDefault="001A2DE4" w:rsidP="001A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 xml:space="preserve">Die bewusste </w:t>
      </w:r>
      <w:r w:rsidRPr="00F20561">
        <w:rPr>
          <w:rFonts w:cstheme="minorHAnsi"/>
          <w:b/>
          <w:color w:val="000000"/>
        </w:rPr>
        <w:t>Atmung</w:t>
      </w:r>
      <w:r w:rsidRPr="00F20561">
        <w:rPr>
          <w:rFonts w:cstheme="minorHAnsi"/>
          <w:color w:val="000000"/>
        </w:rPr>
        <w:t xml:space="preserve"> und die </w:t>
      </w:r>
      <w:r w:rsidRPr="00F20561">
        <w:rPr>
          <w:rFonts w:cstheme="minorHAnsi"/>
          <w:b/>
          <w:color w:val="000000"/>
        </w:rPr>
        <w:t>Meditation</w:t>
      </w:r>
      <w:r w:rsidRPr="00F20561">
        <w:rPr>
          <w:rFonts w:cstheme="minorHAnsi"/>
          <w:color w:val="000000"/>
        </w:rPr>
        <w:t xml:space="preserve"> helfen</w:t>
      </w:r>
      <w:r w:rsid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 xml:space="preserve">beim </w:t>
      </w:r>
      <w:r w:rsidRPr="00F20561">
        <w:rPr>
          <w:rFonts w:cstheme="minorHAnsi"/>
          <w:b/>
          <w:color w:val="000000"/>
        </w:rPr>
        <w:t>Stressabbau</w:t>
      </w:r>
      <w:r w:rsidRPr="00F20561">
        <w:rPr>
          <w:rFonts w:cstheme="minorHAnsi"/>
          <w:color w:val="000000"/>
        </w:rPr>
        <w:t>.</w:t>
      </w:r>
    </w:p>
    <w:p w:rsidR="001A2DE4" w:rsidRPr="00F20561" w:rsidRDefault="001A2DE4" w:rsidP="001A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Eine sehr genaue Beobachtung des eigenen</w:t>
      </w:r>
      <w:r w:rsid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Körpers und der Umgang mit dem Körper per se</w:t>
      </w:r>
      <w:r w:rsid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 xml:space="preserve">führen zu einem </w:t>
      </w:r>
      <w:r w:rsidRPr="00F20561">
        <w:rPr>
          <w:rFonts w:cstheme="minorHAnsi"/>
          <w:b/>
          <w:color w:val="000000"/>
        </w:rPr>
        <w:t>gesteigerten Körperbewusstsein</w:t>
      </w:r>
      <w:r w:rsidR="00F20561">
        <w:rPr>
          <w:rFonts w:cstheme="minorHAnsi"/>
          <w:b/>
          <w:color w:val="000000"/>
        </w:rPr>
        <w:t xml:space="preserve"> </w:t>
      </w:r>
      <w:r w:rsidRPr="00F20561">
        <w:rPr>
          <w:rFonts w:cstheme="minorHAnsi"/>
          <w:color w:val="000000"/>
        </w:rPr>
        <w:t xml:space="preserve">und führen zu </w:t>
      </w:r>
      <w:r w:rsidRPr="00F20561">
        <w:rPr>
          <w:rFonts w:cstheme="minorHAnsi"/>
          <w:b/>
          <w:color w:val="000000"/>
        </w:rPr>
        <w:t>mehr Vitalität und Lebensfreude</w:t>
      </w:r>
      <w:r w:rsidRPr="00F20561">
        <w:rPr>
          <w:rFonts w:cstheme="minorHAnsi"/>
          <w:color w:val="000000"/>
        </w:rPr>
        <w:t xml:space="preserve"> bis</w:t>
      </w:r>
      <w:r w:rsid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ins hohe Alter.</w:t>
      </w:r>
    </w:p>
    <w:p w:rsidR="001A2DE4" w:rsidRPr="00F20561" w:rsidRDefault="001A2DE4" w:rsidP="00F205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F20561">
        <w:rPr>
          <w:rFonts w:cstheme="minorHAnsi"/>
          <w:color w:val="000000"/>
        </w:rPr>
        <w:t xml:space="preserve">Alle </w:t>
      </w:r>
      <w:proofErr w:type="spellStart"/>
      <w:r w:rsidRPr="00F20561">
        <w:rPr>
          <w:rFonts w:cstheme="minorHAnsi"/>
          <w:color w:val="000000"/>
        </w:rPr>
        <w:t>BUDOMOTIONsprogramme</w:t>
      </w:r>
      <w:proofErr w:type="spellEnd"/>
      <w:r w:rsidRPr="00F20561">
        <w:rPr>
          <w:rFonts w:cstheme="minorHAnsi"/>
          <w:color w:val="000000"/>
        </w:rPr>
        <w:t>, als individuell</w:t>
      </w:r>
      <w:r w:rsid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 xml:space="preserve">dosierbare Gesundheitsprophylaxe für </w:t>
      </w:r>
      <w:r w:rsidRPr="00F20561">
        <w:rPr>
          <w:rFonts w:cstheme="minorHAnsi"/>
          <w:b/>
          <w:color w:val="000000"/>
        </w:rPr>
        <w:t>„Best</w:t>
      </w:r>
      <w:r w:rsidR="00F20561" w:rsidRPr="00F20561">
        <w:rPr>
          <w:rFonts w:cstheme="minorHAnsi"/>
          <w:b/>
          <w:color w:val="000000"/>
        </w:rPr>
        <w:t xml:space="preserve"> </w:t>
      </w:r>
      <w:proofErr w:type="spellStart"/>
      <w:r w:rsidRPr="00F20561">
        <w:rPr>
          <w:rFonts w:cstheme="minorHAnsi"/>
          <w:b/>
          <w:color w:val="000000"/>
        </w:rPr>
        <w:t>Ager</w:t>
      </w:r>
      <w:proofErr w:type="spellEnd"/>
      <w:r w:rsidRPr="00F20561">
        <w:rPr>
          <w:rFonts w:cstheme="minorHAnsi"/>
          <w:b/>
          <w:color w:val="000000"/>
        </w:rPr>
        <w:t>“,</w:t>
      </w:r>
      <w:r w:rsidRPr="00F20561">
        <w:rPr>
          <w:rFonts w:cstheme="minorHAnsi"/>
          <w:color w:val="000000"/>
        </w:rPr>
        <w:t xml:space="preserve"> verbessern mit ihren </w:t>
      </w:r>
      <w:r w:rsidRPr="00F20561">
        <w:rPr>
          <w:rFonts w:cstheme="minorHAnsi"/>
          <w:b/>
          <w:color w:val="000000"/>
        </w:rPr>
        <w:t>vitalisierenden,</w:t>
      </w:r>
      <w:r w:rsidR="00F20561" w:rsidRPr="00F20561">
        <w:rPr>
          <w:rFonts w:cstheme="minorHAnsi"/>
          <w:b/>
          <w:color w:val="000000"/>
        </w:rPr>
        <w:t xml:space="preserve"> </w:t>
      </w:r>
      <w:r w:rsidRPr="00F20561">
        <w:rPr>
          <w:rFonts w:cstheme="minorHAnsi"/>
          <w:b/>
          <w:color w:val="000000"/>
        </w:rPr>
        <w:t>gesundheitsfördernden und harmonisierenden</w:t>
      </w:r>
      <w:r w:rsidR="00F20561" w:rsidRPr="00F20561">
        <w:rPr>
          <w:rFonts w:cstheme="minorHAnsi"/>
          <w:b/>
          <w:color w:val="000000"/>
        </w:rPr>
        <w:t xml:space="preserve"> </w:t>
      </w:r>
      <w:r w:rsidRPr="00F20561">
        <w:rPr>
          <w:rFonts w:cstheme="minorHAnsi"/>
          <w:b/>
          <w:color w:val="000000"/>
        </w:rPr>
        <w:t>Wirkungen</w:t>
      </w:r>
      <w:r w:rsidRPr="00F20561">
        <w:rPr>
          <w:rFonts w:cstheme="minorHAnsi"/>
          <w:color w:val="000000"/>
        </w:rPr>
        <w:t xml:space="preserve"> die </w:t>
      </w:r>
      <w:r w:rsidRPr="00F20561">
        <w:rPr>
          <w:rFonts w:cstheme="minorHAnsi"/>
          <w:b/>
          <w:color w:val="000000"/>
        </w:rPr>
        <w:t>körperliche Fitness, das</w:t>
      </w:r>
      <w:r w:rsidR="00F20561" w:rsidRPr="00F20561">
        <w:rPr>
          <w:rFonts w:cstheme="minorHAnsi"/>
          <w:b/>
          <w:color w:val="000000"/>
        </w:rPr>
        <w:t xml:space="preserve"> </w:t>
      </w:r>
      <w:r w:rsidRPr="00F20561">
        <w:rPr>
          <w:rFonts w:cstheme="minorHAnsi"/>
          <w:b/>
          <w:color w:val="000000"/>
        </w:rPr>
        <w:t>Wohlbefinden, die Reaktionsfähigkeit und die</w:t>
      </w:r>
      <w:r w:rsidR="00F20561" w:rsidRPr="00F20561">
        <w:rPr>
          <w:rFonts w:cstheme="minorHAnsi"/>
          <w:b/>
          <w:color w:val="000000"/>
        </w:rPr>
        <w:t xml:space="preserve"> </w:t>
      </w:r>
      <w:r w:rsidRPr="00F20561">
        <w:rPr>
          <w:rFonts w:cstheme="minorHAnsi"/>
          <w:b/>
          <w:color w:val="000000"/>
        </w:rPr>
        <w:t>Gedächtnisleistungen</w:t>
      </w:r>
      <w:r w:rsidRPr="00F20561">
        <w:rPr>
          <w:rFonts w:cstheme="minorHAnsi"/>
          <w:color w:val="000000"/>
        </w:rPr>
        <w:t xml:space="preserve"> der Trainierenden –</w:t>
      </w:r>
      <w:r w:rsid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b/>
          <w:color w:val="000000"/>
        </w:rPr>
        <w:t>Körper, Geist und Seele</w:t>
      </w:r>
      <w:r w:rsidRPr="00F20561">
        <w:rPr>
          <w:rFonts w:cstheme="minorHAnsi"/>
          <w:color w:val="000000"/>
        </w:rPr>
        <w:t xml:space="preserve"> werden gleichermaßen</w:t>
      </w:r>
      <w:r w:rsidR="00F20561"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angesprochen.</w:t>
      </w:r>
    </w:p>
    <w:p w:rsidR="001A2DE4" w:rsidRPr="00F20561" w:rsidRDefault="001A2DE4" w:rsidP="001A2DE4">
      <w:pPr>
        <w:pStyle w:val="KeinLeerraum"/>
        <w:jc w:val="both"/>
        <w:rPr>
          <w:rFonts w:cstheme="minorHAnsi"/>
          <w:b/>
        </w:rPr>
      </w:pPr>
    </w:p>
    <w:p w:rsidR="00F20561" w:rsidRPr="00F20561" w:rsidRDefault="00F20561" w:rsidP="001A2DE4">
      <w:pPr>
        <w:pStyle w:val="KeinLeerraum"/>
        <w:jc w:val="both"/>
        <w:rPr>
          <w:rFonts w:cstheme="minorHAnsi"/>
          <w:b/>
        </w:rPr>
      </w:pP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B150"/>
        </w:rPr>
      </w:pPr>
      <w:r w:rsidRPr="00F20561">
        <w:rPr>
          <w:rFonts w:cstheme="minorHAnsi"/>
          <w:b/>
          <w:bCs/>
          <w:color w:val="00B150"/>
        </w:rPr>
        <w:t>Ansprechpartner</w:t>
      </w:r>
    </w:p>
    <w:p w:rsid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Deutscher Karate Verband</w:t>
      </w:r>
      <w:r w:rsidRPr="00F20561">
        <w:rPr>
          <w:rFonts w:cstheme="minorHAnsi"/>
          <w:color w:val="000000"/>
        </w:rPr>
        <w:t xml:space="preserve"> | </w:t>
      </w:r>
      <w:r w:rsidRPr="00F20561">
        <w:rPr>
          <w:rFonts w:cstheme="minorHAnsi"/>
          <w:color w:val="000000"/>
        </w:rPr>
        <w:t>Referat „Sport und Gesundheit“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Am Wiesenbusch 15 | 45966 Gladbeck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Susanne Miserre +49 (0) 2043 2988-12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E-Mail: susanne.miserre@karate.de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Vico Köhler +49 (0) 179 5926730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E-Mail: budomotion@karate.de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 xml:space="preserve">Web: </w:t>
      </w:r>
      <w:r w:rsidRPr="00F20561">
        <w:rPr>
          <w:rFonts w:cstheme="minorHAnsi"/>
          <w:color w:val="000000"/>
        </w:rPr>
        <w:t>http://www.karate.de/ressorts/budomotion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B150"/>
        </w:rPr>
      </w:pP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B150"/>
        </w:rPr>
      </w:pP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B150"/>
        </w:rPr>
      </w:pPr>
      <w:r w:rsidRPr="00F20561">
        <w:rPr>
          <w:rFonts w:cstheme="minorHAnsi"/>
          <w:b/>
          <w:bCs/>
          <w:color w:val="00B150"/>
        </w:rPr>
        <w:t>Ausbildungstermine 2017</w:t>
      </w:r>
    </w:p>
    <w:p w:rsid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F20561">
        <w:rPr>
          <w:rFonts w:cstheme="minorHAnsi"/>
          <w:b/>
          <w:color w:val="000000"/>
        </w:rPr>
        <w:t>Staßfurt/Sachsen-Anhalt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Übungsleiter B - Sport in der Prävention</w:t>
      </w:r>
      <w:r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„Herz-Kreislauf-System“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21.04. – 23.04.2017 &amp; 19.05. – 21.05.2017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Einweisung &amp; Zertifizierung Qualitätssiegel SPORT</w:t>
      </w:r>
      <w:r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PRO GESUNDHEIT 21.05.2017, 12:00 Uhr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F20561">
        <w:rPr>
          <w:rFonts w:cstheme="minorHAnsi"/>
          <w:b/>
          <w:color w:val="000000"/>
        </w:rPr>
        <w:t>Nürnberg/Bayern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Übungsleiter B - Sport in der Prävention</w:t>
      </w:r>
      <w:r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„Haltung und Bewegung“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07.07. – 09.07.2017 &amp; 14.07. – 16.07.2017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Einweisung &amp; Zertifizierung Qualitätssiegel SPORT</w:t>
      </w:r>
      <w:r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PRO GESUNDHEIT, 16.07.2017, 12:00 Uhr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F20561">
        <w:rPr>
          <w:rFonts w:cstheme="minorHAnsi"/>
          <w:b/>
          <w:color w:val="000000"/>
        </w:rPr>
        <w:t>Laupheim/Baden-Württemberg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Übungsleiter B - Sport in der Prävention</w:t>
      </w:r>
      <w:r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„Haltung und Bewegung“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01.12. – 03.12.2017 &amp; 08.12. – 10.12.2017</w:t>
      </w:r>
    </w:p>
    <w:p w:rsidR="00F20561" w:rsidRPr="00F20561" w:rsidRDefault="00F20561" w:rsidP="00F2056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0561">
        <w:rPr>
          <w:rFonts w:cstheme="minorHAnsi"/>
          <w:color w:val="000000"/>
        </w:rPr>
        <w:t>Einweisung &amp; Zertifizierung Qualitätssiegel SPORT</w:t>
      </w:r>
      <w:r>
        <w:rPr>
          <w:rFonts w:cstheme="minorHAnsi"/>
          <w:color w:val="000000"/>
        </w:rPr>
        <w:t xml:space="preserve"> </w:t>
      </w:r>
      <w:r w:rsidRPr="00F20561">
        <w:rPr>
          <w:rFonts w:cstheme="minorHAnsi"/>
          <w:color w:val="000000"/>
        </w:rPr>
        <w:t>PRO GESUNDHEIT, 10.12.2017, 09:00 Uhr</w:t>
      </w:r>
    </w:p>
    <w:p w:rsidR="00F20561" w:rsidRPr="00F20561" w:rsidRDefault="00F20561" w:rsidP="00F20561">
      <w:pPr>
        <w:pStyle w:val="KeinLeerraum"/>
        <w:jc w:val="both"/>
        <w:rPr>
          <w:rFonts w:cstheme="minorHAnsi"/>
          <w:b/>
        </w:rPr>
      </w:pPr>
      <w:r w:rsidRPr="00F20561">
        <w:rPr>
          <w:rFonts w:cstheme="minorHAnsi"/>
          <w:color w:val="000000"/>
        </w:rPr>
        <w:t>(Dan-Prüfung SOK bis 4. Dan möglich)</w:t>
      </w:r>
      <w:bookmarkStart w:id="0" w:name="_GoBack"/>
      <w:bookmarkEnd w:id="0"/>
    </w:p>
    <w:sectPr w:rsidR="00F20561" w:rsidRPr="00F205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372"/>
    <w:multiLevelType w:val="hybridMultilevel"/>
    <w:tmpl w:val="FF02B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5E10"/>
    <w:multiLevelType w:val="hybridMultilevel"/>
    <w:tmpl w:val="32125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B60E7"/>
    <w:multiLevelType w:val="hybridMultilevel"/>
    <w:tmpl w:val="895E8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AC"/>
    <w:rsid w:val="001A2DE4"/>
    <w:rsid w:val="002071FF"/>
    <w:rsid w:val="002113AC"/>
    <w:rsid w:val="004C3532"/>
    <w:rsid w:val="00710A4A"/>
    <w:rsid w:val="00AE54DF"/>
    <w:rsid w:val="00B1013B"/>
    <w:rsid w:val="00CC7300"/>
    <w:rsid w:val="00D30BF7"/>
    <w:rsid w:val="00E36D6D"/>
    <w:rsid w:val="00F20561"/>
    <w:rsid w:val="00FD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903A"/>
  <w15:chartTrackingRefBased/>
  <w15:docId w15:val="{FAFF0579-6D4C-41B8-92F3-7CDC889F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71FF"/>
    <w:pPr>
      <w:ind w:left="720"/>
      <w:contextualSpacing/>
    </w:pPr>
  </w:style>
  <w:style w:type="paragraph" w:styleId="KeinLeerraum">
    <w:name w:val="No Spacing"/>
    <w:uiPriority w:val="1"/>
    <w:qFormat/>
    <w:rsid w:val="001A2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Vico Köhler</dc:creator>
  <cp:keywords/>
  <dc:description/>
  <cp:lastModifiedBy>Vico Köhler</cp:lastModifiedBy>
  <cp:revision>6</cp:revision>
  <dcterms:created xsi:type="dcterms:W3CDTF">2016-10-19T15:11:00Z</dcterms:created>
  <dcterms:modified xsi:type="dcterms:W3CDTF">2017-01-09T05:54:00Z</dcterms:modified>
</cp:coreProperties>
</file>